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6F3055A7" w:rsidR="00243EB2" w:rsidRDefault="00C52436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C52436">
              <w:rPr>
                <w:b/>
                <w:bCs/>
                <w:sz w:val="16"/>
              </w:rPr>
              <w:t>Cures auxiliars d'infermeria en pacients amb risc de lesions cutànies</w:t>
            </w:r>
            <w:r w:rsidR="00292487">
              <w:rPr>
                <w:sz w:val="16"/>
              </w:rPr>
              <w:tab/>
            </w:r>
            <w:r w:rsidR="005E1230">
              <w:rPr>
                <w:b/>
                <w:bCs/>
                <w:sz w:val="16"/>
              </w:rPr>
              <w:t>16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67223C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67223C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67223C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67223C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2072539577">
    <w:abstractNumId w:val="8"/>
  </w:num>
  <w:num w:numId="2" w16cid:durableId="1988901914">
    <w:abstractNumId w:val="6"/>
  </w:num>
  <w:num w:numId="3" w16cid:durableId="1903904804">
    <w:abstractNumId w:val="9"/>
  </w:num>
  <w:num w:numId="4" w16cid:durableId="1612669491">
    <w:abstractNumId w:val="1"/>
  </w:num>
  <w:num w:numId="5" w16cid:durableId="1872264270">
    <w:abstractNumId w:val="0"/>
  </w:num>
  <w:num w:numId="6" w16cid:durableId="360667123">
    <w:abstractNumId w:val="7"/>
  </w:num>
  <w:num w:numId="7" w16cid:durableId="612979337">
    <w:abstractNumId w:val="2"/>
  </w:num>
  <w:num w:numId="8" w16cid:durableId="850682573">
    <w:abstractNumId w:val="3"/>
  </w:num>
  <w:num w:numId="9" w16cid:durableId="549996345">
    <w:abstractNumId w:val="4"/>
  </w:num>
  <w:num w:numId="10" w16cid:durableId="1265113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2D63D9"/>
    <w:rsid w:val="005E1230"/>
    <w:rsid w:val="005F3D12"/>
    <w:rsid w:val="0067223C"/>
    <w:rsid w:val="00C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7</cp:revision>
  <dcterms:created xsi:type="dcterms:W3CDTF">2021-11-23T15:51:00Z</dcterms:created>
  <dcterms:modified xsi:type="dcterms:W3CDTF">2022-05-24T15:38:00Z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