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348A537B" w:rsidR="00243EB2" w:rsidRDefault="00A93AD0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A93AD0">
              <w:rPr>
                <w:b/>
                <w:bCs/>
                <w:sz w:val="16"/>
              </w:rPr>
              <w:t>Malalts terminals i cures pal·liatives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31</w:t>
            </w:r>
            <w:r w:rsidR="005F3D12" w:rsidRPr="005F3D12">
              <w:rPr>
                <w:b/>
                <w:bCs/>
                <w:sz w:val="16"/>
              </w:rPr>
              <w:t>.1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A93AD0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A93AD0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A93AD0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00BE4"/>
    <w:rsid w:val="00A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2022-03-09T15:02:00Z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