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26EBD41" w:rsidR="00243EB2" w:rsidRDefault="00B87D0C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B87D0C">
              <w:rPr>
                <w:b/>
                <w:bCs/>
                <w:sz w:val="16"/>
              </w:rPr>
              <w:t>Atenció infermera al pacient amb accidents vasculars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9</w:t>
            </w:r>
            <w:r w:rsidR="00857524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22671E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22671E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22671E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2671E"/>
    <w:rsid w:val="00243EB2"/>
    <w:rsid w:val="00292487"/>
    <w:rsid w:val="005F3D12"/>
    <w:rsid w:val="0084788B"/>
    <w:rsid w:val="00857524"/>
    <w:rsid w:val="00B87D0C"/>
    <w:rsid w:val="00B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8</cp:revision>
  <dcterms:created xsi:type="dcterms:W3CDTF">2021-11-23T15:51:00Z</dcterms:created>
  <dcterms:modified xsi:type="dcterms:W3CDTF">2022-02-15T15:24:00Z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