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85" w:val="left" w:leader="none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68481" cy="3703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31677" cy="4920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ind w:left="0"/>
        <w:rPr>
          <w:rFonts w:ascii="Times New Roman"/>
          <w:sz w:val="14"/>
        </w:rPr>
      </w:pPr>
    </w:p>
    <w:p>
      <w:pPr>
        <w:spacing w:before="92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5"/>
      </w:tblGrid>
      <w:tr>
        <w:trPr>
          <w:trHeight w:val="368" w:hRule="atLeast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7182" w:val="left" w:leader="none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sol·licitant</w:t>
              <w:tab/>
              <w:t>Núm.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d’expedient</w:t>
            </w:r>
          </w:p>
          <w:p>
            <w:pPr>
              <w:pStyle w:val="TableParagraph"/>
              <w:tabs>
                <w:tab w:pos="7262" w:val="left" w:leader="none"/>
              </w:tabs>
              <w:spacing w:line="172" w:lineRule="exact"/>
              <w:ind w:left="46"/>
              <w:rPr>
                <w:sz w:val="16"/>
              </w:rPr>
            </w:pPr>
            <w:r>
              <w:rPr>
                <w:sz w:val="16"/>
              </w:rPr>
              <w:t>ACRA</w:t>
              <w:tab/>
              <w:t>PS20210013</w:t>
            </w:r>
          </w:p>
        </w:tc>
      </w:tr>
      <w:tr>
        <w:trPr>
          <w:trHeight w:val="368" w:hRule="atLeast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7182" w:val="left" w:leader="none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formativa</w:t>
              <w:tab/>
              <w:t>Núm. de l’acció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formativa</w:t>
            </w:r>
          </w:p>
          <w:p>
            <w:pPr>
              <w:pStyle w:val="TableParagraph"/>
              <w:tabs>
                <w:tab w:pos="7574" w:val="right" w:leader="none"/>
              </w:tabs>
              <w:spacing w:line="156" w:lineRule="exact" w:before="7"/>
              <w:ind w:left="33"/>
              <w:rPr>
                <w:sz w:val="16"/>
              </w:rPr>
            </w:pPr>
            <w:r>
              <w:rPr>
                <w:sz w:val="16"/>
              </w:rPr>
              <w:t>L' atenció a malalts amb demències</w:t>
              <w:tab/>
              <w:t>27.1</w:t>
            </w:r>
          </w:p>
        </w:tc>
      </w:tr>
    </w:tbl>
    <w:p>
      <w:pPr>
        <w:pStyle w:val="Heading1"/>
      </w:pPr>
      <w:r>
        <w:rPr/>
        <w:t>Dades del treballador/a participant</w:t>
      </w: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737"/>
        <w:gridCol w:w="1776"/>
        <w:gridCol w:w="1620"/>
        <w:gridCol w:w="3017"/>
      </w:tblGrid>
      <w:tr>
        <w:trPr>
          <w:trHeight w:val="380" w:hRule="atLeast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8" w:hRule="atLeast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5" w:val="left" w:leader="none"/>
                <w:tab w:pos="1969" w:val="left" w:leader="none"/>
              </w:tabs>
              <w:spacing w:line="240" w:lineRule="auto" w:before="0" w:after="0"/>
              <w:ind w:left="1514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  <w:vertAlign w:val="baseline"/>
              </w:rPr>
              <w:tab/>
            </w:r>
            <w:r>
              <w:rPr>
                <w:rFonts w:ascii="Segoe UI Symbol" w:hAnsi="Segoe UI Symbol"/>
                <w:sz w:val="16"/>
                <w:vertAlign w:val="baseline"/>
              </w:rPr>
              <w:t>☐</w:t>
            </w:r>
            <w:r>
              <w:rPr>
                <w:sz w:val="16"/>
                <w:vertAlign w:val="baseline"/>
              </w:rPr>
              <w:t>No</w:t>
            </w:r>
          </w:p>
        </w:tc>
      </w:tr>
      <w:tr>
        <w:trPr>
          <w:trHeight w:val="313" w:hRule="atLeast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>
        <w:trPr>
          <w:trHeight w:val="318" w:hRule="atLeast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>
        <w:trPr>
          <w:trHeight w:val="1965" w:hRule="atLeast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3" w:lineRule="exact" w:before="3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5" w:val="left" w:leader="none"/>
                <w:tab w:pos="3684" w:val="left" w:leader="none"/>
                <w:tab w:pos="6805" w:val="left" w:leader="none"/>
              </w:tabs>
              <w:spacing w:line="212" w:lineRule="exact" w:before="0" w:after="0"/>
              <w:ind w:left="384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Treball</w:t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</w:t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@fpo_continua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5" w:val="left" w:leader="none"/>
                <w:tab w:pos="3684" w:val="left" w:leader="none"/>
                <w:tab w:pos="6805" w:val="left" w:leader="none"/>
              </w:tabs>
              <w:spacing w:line="240" w:lineRule="auto" w:before="0" w:after="0"/>
              <w:ind w:left="384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conforcat.gencat.cat</w:t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fp.gencat.cat</w:t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@ocupaciocat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5" w:val="left" w:leader="none"/>
                <w:tab w:pos="3684" w:val="left" w:leader="none"/>
                <w:tab w:pos="6805" w:val="left" w:leader="none"/>
              </w:tabs>
              <w:spacing w:line="211" w:lineRule="exact" w:before="1" w:after="0"/>
              <w:ind w:left="384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Formació</w:t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familiars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5" w:val="left" w:leader="none"/>
                <w:tab w:pos="3684" w:val="left" w:leader="none"/>
                <w:tab w:pos="6805" w:val="left" w:leader="none"/>
              </w:tabs>
              <w:spacing w:line="211" w:lineRule="exact" w:before="0" w:after="0"/>
              <w:ind w:left="384" w:right="0" w:hanging="141"/>
              <w:jc w:val="left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> </w:t>
            </w:r>
            <w:r>
              <w:rPr>
                <w:position w:val="-1"/>
                <w:sz w:val="16"/>
              </w:rPr>
              <w:t>socials</w:t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comunicació)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5" w:val="left" w:leader="none"/>
              </w:tabs>
              <w:spacing w:line="240" w:lineRule="auto" w:before="22" w:after="12"/>
              <w:ind w:left="384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  <w:pict>
                <v:group style="width:503.25pt;height:.5pt;mso-position-horizontal-relative:char;mso-position-vertical-relative:line" coordorigin="0,0" coordsize="10065,10">
                  <v:line style="position:absolute" from="0,5" to="10065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240" w:lineRule="auto" w:before="0" w:after="0"/>
              <w:ind w:left="136" w:right="90" w:hanging="108"/>
              <w:jc w:val="left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l’ocupació.</w:t>
            </w:r>
          </w:p>
        </w:tc>
      </w:tr>
    </w:tbl>
    <w:p>
      <w:pPr>
        <w:spacing w:before="0" w:after="18"/>
        <w:ind w:left="200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251660288" from="51pt,12.619895pt" to="554.38pt,12.619895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43264" from="184.339996pt,159.999893pt" to="184.339996pt,170.43989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42240" from="209.330002pt,159.999893pt" to="209.330002pt,170.439893pt" stroked="true" strokeweight=".48pt" strokecolor="#000000">
            <v:stroke dashstyle="solid"/>
            <w10:wrap type="none"/>
          </v:line>
        </w:pict>
      </w:r>
      <w:r>
        <w:rPr>
          <w:b/>
          <w:sz w:val="20"/>
        </w:rPr>
        <w:t>Formació acadèmica</w:t>
      </w: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1833"/>
        <w:gridCol w:w="1770"/>
        <w:gridCol w:w="3703"/>
      </w:tblGrid>
      <w:tr>
        <w:trPr>
          <w:trHeight w:val="280" w:hRule="atLeast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64" w:hRule="atLeast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7" w:val="left" w:leader="none"/>
              </w:tabs>
              <w:spacing w:line="212" w:lineRule="exact" w:before="2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titulació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7" w:val="left" w:leader="none"/>
              </w:tabs>
              <w:spacing w:line="212" w:lineRule="exact" w:before="0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7" w:val="left" w:leader="none"/>
              </w:tabs>
              <w:spacing w:line="240" w:lineRule="auto" w:before="0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batxillerat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7" w:val="left" w:leader="none"/>
              </w:tabs>
              <w:spacing w:line="212" w:lineRule="exact" w:before="1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7" w:val="left" w:leader="none"/>
              </w:tabs>
              <w:spacing w:line="192" w:lineRule="exact" w:before="0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88" w:val="left" w:leader="none"/>
              </w:tabs>
              <w:spacing w:line="212" w:lineRule="exact" w:before="2" w:after="0"/>
              <w:ind w:left="587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3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88" w:val="left" w:leader="none"/>
              </w:tabs>
              <w:spacing w:line="212" w:lineRule="exact" w:before="0" w:after="0"/>
              <w:ind w:left="587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(diplomatura-grau)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88" w:val="left" w:leader="none"/>
              </w:tabs>
              <w:spacing w:line="240" w:lineRule="auto" w:before="0" w:after="0"/>
              <w:ind w:left="587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(llicenciatura-màster)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88" w:val="left" w:leader="none"/>
              </w:tabs>
              <w:spacing w:line="240" w:lineRule="auto" w:before="1" w:after="0"/>
              <w:ind w:left="587" w:right="0" w:hanging="141"/>
              <w:jc w:val="left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Especificar:.........................................</w:t>
            </w:r>
          </w:p>
          <w:p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>
        <w:trPr>
          <w:trHeight w:val="184" w:hRule="atLeast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3" w:lineRule="exact" w:before="1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3" w:lineRule="exact" w:before="1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>
        <w:trPr>
          <w:trHeight w:val="1064" w:hRule="atLeast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7" w:val="left" w:leader="none"/>
              </w:tabs>
              <w:spacing w:line="212" w:lineRule="exact" w:before="0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7" w:val="left" w:leader="none"/>
              </w:tabs>
              <w:spacing w:line="240" w:lineRule="auto" w:before="0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7" w:val="left" w:leader="none"/>
              </w:tabs>
              <w:spacing w:line="212" w:lineRule="exact" w:before="1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7" w:val="left" w:leader="none"/>
              </w:tabs>
              <w:spacing w:line="212" w:lineRule="exact" w:before="0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7" w:val="left" w:leader="none"/>
              </w:tabs>
              <w:spacing w:line="193" w:lineRule="exact" w:before="1" w:after="0"/>
              <w:ind w:left="276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88" w:val="left" w:leader="none"/>
              </w:tabs>
              <w:spacing w:line="212" w:lineRule="exact" w:before="0" w:after="0"/>
              <w:ind w:left="587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88" w:val="left" w:leader="none"/>
              </w:tabs>
              <w:spacing w:line="240" w:lineRule="auto" w:before="0" w:after="0"/>
              <w:ind w:left="587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intermedi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88" w:val="left" w:leader="none"/>
              </w:tabs>
              <w:spacing w:line="212" w:lineRule="exact" w:before="1" w:after="0"/>
              <w:ind w:left="587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88" w:val="left" w:leader="none"/>
              </w:tabs>
              <w:spacing w:line="212" w:lineRule="exact" w:before="0" w:after="0"/>
              <w:ind w:left="587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qualificat/ada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88" w:val="left" w:leader="none"/>
              </w:tabs>
              <w:spacing w:line="193" w:lineRule="exact" w:before="1" w:after="0"/>
              <w:ind w:left="587" w:right="0" w:hanging="141"/>
              <w:jc w:val="left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0" w:lineRule="exact" w:before="22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11" w:val="left" w:leader="none"/>
                <w:tab w:pos="3377" w:val="left" w:leader="none"/>
                <w:tab w:pos="5081" w:val="left" w:leader="none"/>
                <w:tab w:pos="6786" w:val="left" w:leader="none"/>
              </w:tabs>
              <w:spacing w:line="185" w:lineRule="exact" w:before="0" w:after="0"/>
              <w:ind w:left="410" w:right="0" w:hanging="140"/>
              <w:jc w:val="lef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  <w:vertAlign w:val="baseline"/>
              </w:rPr>
              <w:tab/>
            </w:r>
            <w:r>
              <w:rPr>
                <w:rFonts w:ascii="Segoe UI Symbol" w:hAnsi="Segoe UI Symbol"/>
                <w:sz w:val="16"/>
                <w:vertAlign w:val="baseline"/>
              </w:rPr>
              <w:t>☐</w:t>
            </w:r>
            <w:r>
              <w:rPr>
                <w:sz w:val="16"/>
                <w:vertAlign w:val="baseline"/>
              </w:rPr>
              <w:t>Desocupat/ada</w:t>
              <w:tab/>
            </w:r>
            <w:r>
              <w:rPr>
                <w:rFonts w:ascii="Segoe UI Symbol" w:hAnsi="Segoe UI Symbol"/>
                <w:sz w:val="16"/>
                <w:vertAlign w:val="baseline"/>
              </w:rPr>
              <w:t>☐</w:t>
            </w:r>
            <w:r>
              <w:rPr>
                <w:sz w:val="16"/>
                <w:vertAlign w:val="baseline"/>
              </w:rPr>
              <w:t>Afectat/da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ERTO</w:t>
              <w:tab/>
            </w:r>
            <w:r>
              <w:rPr>
                <w:rFonts w:ascii="Segoe UI Symbol" w:hAnsi="Segoe UI Symbol"/>
                <w:sz w:val="16"/>
                <w:vertAlign w:val="baseline"/>
              </w:rPr>
              <w:t>☐</w:t>
            </w:r>
            <w:r>
              <w:rPr>
                <w:sz w:val="16"/>
                <w:vertAlign w:val="baseline"/>
              </w:rPr>
              <w:t>Situació de cuidador/a no</w:t>
            </w:r>
            <w:r>
              <w:rPr>
                <w:spacing w:val="-1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professional(CPN)</w:t>
            </w:r>
          </w:p>
        </w:tc>
      </w:tr>
      <w:tr>
        <w:trPr>
          <w:trHeight w:val="109" w:hRule="atLeast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9" w:hRule="atLeast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>
        <w:trPr>
          <w:trHeight w:val="311" w:hRule="atLeast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297" w:val="left" w:leader="none"/>
                <w:tab w:pos="5216" w:val="left" w:leader="none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treballadors/ores</w:t>
              <w:tab/>
              <w:t>Sí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Segoe UI Symbol" w:hAnsi="Segoe UI Symbol"/>
                <w:sz w:val="16"/>
              </w:rPr>
              <w:t>☐</w:t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>
        <w:trPr>
          <w:trHeight w:val="369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>
        <w:trPr>
          <w:trHeight w:val="369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>
        <w:trPr>
          <w:trHeight w:val="714" w:hRule="atLeast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41" w:lineRule="exact" w:before="161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ind w:left="200" w:right="276"/>
        <w:jc w:val="both"/>
      </w:pPr>
      <w:r>
        <w:rPr>
          <w:b/>
        </w:rPr>
        <w:t>Protecció de dades</w:t>
      </w:r>
      <w:r>
        <w:rPr/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deroga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Directiva</w:t>
      </w:r>
      <w:r>
        <w:rPr>
          <w:spacing w:val="-6"/>
        </w:rPr>
        <w:t> </w:t>
      </w:r>
      <w:r>
        <w:rPr/>
        <w:t>95/46/CE</w:t>
      </w:r>
      <w:r>
        <w:rPr>
          <w:spacing w:val="-7"/>
        </w:rPr>
        <w:t> </w:t>
      </w:r>
      <w:r>
        <w:rPr/>
        <w:t>(Reglament</w:t>
      </w:r>
      <w:r>
        <w:rPr>
          <w:spacing w:val="-7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dades)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Llei</w:t>
      </w:r>
      <w:r>
        <w:rPr>
          <w:spacing w:val="-7"/>
        </w:rPr>
        <w:t> </w:t>
      </w:r>
      <w:r>
        <w:rPr/>
        <w:t>orgànica</w:t>
      </w:r>
      <w:r>
        <w:rPr>
          <w:spacing w:val="-6"/>
        </w:rPr>
        <w:t> </w:t>
      </w:r>
      <w:r>
        <w:rPr/>
        <w:t>15/1999,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13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desembre,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dades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caràcter</w:t>
      </w:r>
      <w:r>
        <w:rPr>
          <w:spacing w:val="-6"/>
        </w:rPr>
        <w:t> </w:t>
      </w:r>
      <w:r>
        <w:rPr/>
        <w:t>personal,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seu</w:t>
      </w:r>
      <w:r>
        <w:rPr>
          <w:spacing w:val="-6"/>
        </w:rPr>
        <w:t> </w:t>
      </w:r>
      <w:r>
        <w:rPr/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> </w:t>
      </w:r>
      <w:r>
        <w:rPr/>
        <w:t>Així</w:t>
      </w:r>
      <w:r>
        <w:rPr>
          <w:spacing w:val="-6"/>
        </w:rPr>
        <w:t> </w:t>
      </w:r>
      <w:r>
        <w:rPr/>
        <w:t>mateix,</w:t>
      </w:r>
      <w:r>
        <w:rPr>
          <w:spacing w:val="-4"/>
        </w:rPr>
        <w:t> </w:t>
      </w:r>
      <w:r>
        <w:rPr/>
        <w:t>les</w:t>
      </w:r>
      <w:r>
        <w:rPr>
          <w:spacing w:val="-6"/>
        </w:rPr>
        <w:t> </w:t>
      </w:r>
      <w:r>
        <w:rPr/>
        <w:t>persones</w:t>
      </w:r>
      <w:r>
        <w:rPr>
          <w:spacing w:val="-3"/>
        </w:rPr>
        <w:t> </w:t>
      </w:r>
      <w:r>
        <w:rPr/>
        <w:t>interessades</w:t>
      </w:r>
      <w:r>
        <w:rPr>
          <w:spacing w:val="-4"/>
        </w:rPr>
        <w:t> </w:t>
      </w:r>
      <w:r>
        <w:rPr/>
        <w:t>poden</w:t>
      </w:r>
      <w:r>
        <w:rPr>
          <w:spacing w:val="-3"/>
        </w:rPr>
        <w:t> </w:t>
      </w:r>
      <w:r>
        <w:rPr/>
        <w:t>exercir</w:t>
      </w:r>
      <w:r>
        <w:rPr>
          <w:spacing w:val="-3"/>
        </w:rPr>
        <w:t> </w:t>
      </w:r>
      <w:r>
        <w:rPr/>
        <w:t>els</w:t>
      </w:r>
      <w:r>
        <w:rPr>
          <w:spacing w:val="-5"/>
        </w:rPr>
        <w:t> </w:t>
      </w:r>
      <w:r>
        <w:rPr/>
        <w:t>drets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l'afectat/ada</w:t>
      </w:r>
      <w:r>
        <w:rPr>
          <w:spacing w:val="-3"/>
        </w:rPr>
        <w:t> </w:t>
      </w:r>
      <w:r>
        <w:rPr/>
        <w:t>mitjançant</w:t>
      </w:r>
      <w:r>
        <w:rPr>
          <w:spacing w:val="-5"/>
        </w:rPr>
        <w:t> </w:t>
      </w:r>
      <w:r>
        <w:rPr/>
        <w:t>escrit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Subdirecció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Planificació,</w:t>
      </w:r>
      <w:r>
        <w:rPr>
          <w:spacing w:val="-3"/>
        </w:rPr>
        <w:t> </w:t>
      </w:r>
      <w:r>
        <w:rPr/>
        <w:t>Innovació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Humans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Consorci</w:t>
      </w:r>
      <w:r>
        <w:rPr>
          <w:spacing w:val="-4"/>
        </w:rPr>
        <w:t> </w:t>
      </w:r>
      <w:r>
        <w:rPr/>
        <w:t>per a la Formació Contínua de Catalunya, carrer Llull, 297-307, 4a planta, 08019 Barcelona, o a l'adreça de correu electrònic</w:t>
      </w:r>
      <w:r>
        <w:rPr>
          <w:spacing w:val="-16"/>
        </w:rPr>
        <w:t> </w:t>
      </w:r>
      <w:hyperlink r:id="rId7">
        <w:r>
          <w:rPr/>
          <w:t>lopd@conforcat.cat.</w:t>
        </w:r>
      </w:hyperlink>
    </w:p>
    <w:p>
      <w:pPr>
        <w:pStyle w:val="BodyText"/>
        <w:spacing w:line="30" w:lineRule="exact"/>
        <w:ind w:left="156"/>
        <w:rPr>
          <w:sz w:val="3"/>
        </w:rPr>
      </w:pPr>
      <w:r>
        <w:rPr>
          <w:position w:val="0"/>
          <w:sz w:val="3"/>
        </w:rPr>
        <w:pict>
          <v:group style="width:506.3pt;height:1.45pt;mso-position-horizontal-relative:char;mso-position-vertical-relative:line" coordorigin="0,0" coordsize="10126,29">
            <v:line style="position:absolute" from="0,14" to="10125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ListParagraph"/>
        <w:numPr>
          <w:ilvl w:val="0"/>
          <w:numId w:val="9"/>
        </w:numPr>
        <w:tabs>
          <w:tab w:pos="342" w:val="left" w:leader="none"/>
        </w:tabs>
        <w:spacing w:line="240" w:lineRule="auto" w:before="0" w:after="0"/>
        <w:ind w:left="341" w:right="282" w:hanging="142"/>
        <w:jc w:val="left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> </w:t>
      </w:r>
      <w:r>
        <w:rPr>
          <w:sz w:val="12"/>
        </w:rPr>
        <w:t>PICA.</w:t>
      </w:r>
    </w:p>
    <w:p>
      <w:pPr>
        <w:pStyle w:val="ListParagraph"/>
        <w:numPr>
          <w:ilvl w:val="0"/>
          <w:numId w:val="9"/>
        </w:numPr>
        <w:tabs>
          <w:tab w:pos="342" w:val="left" w:leader="none"/>
        </w:tabs>
        <w:spacing w:line="137" w:lineRule="exact" w:before="0" w:after="0"/>
        <w:ind w:left="341" w:right="0" w:hanging="142"/>
        <w:jc w:val="left"/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> </w:t>
      </w:r>
      <w:r>
        <w:rPr>
          <w:sz w:val="12"/>
        </w:rPr>
        <w:t>inclosos/es</w:t>
      </w:r>
      <w:r>
        <w:rPr>
          <w:spacing w:val="-1"/>
          <w:sz w:val="12"/>
        </w:rPr>
        <w:t> </w:t>
      </w:r>
      <w:r>
        <w:rPr>
          <w:sz w:val="12"/>
        </w:rPr>
        <w:t>en els</w:t>
      </w:r>
      <w:r>
        <w:rPr>
          <w:spacing w:val="-4"/>
          <w:sz w:val="12"/>
        </w:rPr>
        <w:t> </w:t>
      </w:r>
      <w:r>
        <w:rPr>
          <w:sz w:val="12"/>
        </w:rPr>
        <w:t>grups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cotització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2"/>
          <w:sz w:val="12"/>
        </w:rPr>
        <w:t> </w:t>
      </w:r>
      <w:r>
        <w:rPr>
          <w:sz w:val="12"/>
        </w:rPr>
        <w:t>la</w:t>
      </w:r>
      <w:r>
        <w:rPr>
          <w:spacing w:val="-1"/>
          <w:sz w:val="12"/>
        </w:rPr>
        <w:t> </w:t>
      </w:r>
      <w:r>
        <w:rPr>
          <w:sz w:val="12"/>
        </w:rPr>
        <w:t>Seguretat Social:</w:t>
      </w:r>
      <w:r>
        <w:rPr>
          <w:spacing w:val="-1"/>
          <w:sz w:val="12"/>
        </w:rPr>
        <w:t> </w:t>
      </w:r>
      <w:r>
        <w:rPr>
          <w:sz w:val="12"/>
        </w:rPr>
        <w:t>6,</w:t>
      </w:r>
      <w:r>
        <w:rPr>
          <w:spacing w:val="-1"/>
          <w:sz w:val="12"/>
        </w:rPr>
        <w:t> </w:t>
      </w:r>
      <w:r>
        <w:rPr>
          <w:sz w:val="12"/>
        </w:rPr>
        <w:t>7,</w:t>
      </w:r>
      <w:r>
        <w:rPr>
          <w:spacing w:val="-2"/>
          <w:sz w:val="12"/>
        </w:rPr>
        <w:t> </w:t>
      </w:r>
      <w:r>
        <w:rPr>
          <w:sz w:val="12"/>
        </w:rPr>
        <w:t>9</w:t>
      </w:r>
      <w:r>
        <w:rPr>
          <w:spacing w:val="-1"/>
          <w:sz w:val="12"/>
        </w:rPr>
        <w:t> </w:t>
      </w:r>
      <w:r>
        <w:rPr>
          <w:sz w:val="12"/>
        </w:rPr>
        <w:t>i 10,</w:t>
      </w:r>
      <w:r>
        <w:rPr>
          <w:spacing w:val="-3"/>
          <w:sz w:val="12"/>
        </w:rPr>
        <w:t> </w:t>
      </w:r>
      <w:r>
        <w:rPr>
          <w:sz w:val="12"/>
        </w:rPr>
        <w:t>o</w:t>
      </w:r>
      <w:r>
        <w:rPr>
          <w:spacing w:val="-1"/>
          <w:sz w:val="12"/>
        </w:rPr>
        <w:t> </w:t>
      </w:r>
      <w:r>
        <w:rPr>
          <w:sz w:val="12"/>
        </w:rPr>
        <w:t>nivell</w:t>
      </w:r>
      <w:r>
        <w:rPr>
          <w:spacing w:val="-1"/>
          <w:sz w:val="12"/>
        </w:rPr>
        <w:t> </w:t>
      </w:r>
      <w:r>
        <w:rPr>
          <w:sz w:val="12"/>
        </w:rPr>
        <w:t>d’estudis</w:t>
      </w:r>
      <w:r>
        <w:rPr>
          <w:spacing w:val="-2"/>
          <w:sz w:val="12"/>
        </w:rPr>
        <w:t> </w:t>
      </w:r>
      <w:r>
        <w:rPr>
          <w:sz w:val="12"/>
        </w:rPr>
        <w:t>igual</w:t>
      </w:r>
      <w:r>
        <w:rPr>
          <w:spacing w:val="-1"/>
          <w:sz w:val="12"/>
        </w:rPr>
        <w:t> </w:t>
      </w:r>
      <w:r>
        <w:rPr>
          <w:sz w:val="12"/>
        </w:rPr>
        <w:t>o</w:t>
      </w:r>
      <w:r>
        <w:rPr>
          <w:spacing w:val="-1"/>
          <w:sz w:val="12"/>
        </w:rPr>
        <w:t> </w:t>
      </w:r>
      <w:r>
        <w:rPr>
          <w:sz w:val="12"/>
        </w:rPr>
        <w:t>inferior</w:t>
      </w:r>
      <w:r>
        <w:rPr>
          <w:spacing w:val="-1"/>
          <w:sz w:val="12"/>
        </w:rPr>
        <w:t> </w:t>
      </w:r>
      <w:r>
        <w:rPr>
          <w:sz w:val="12"/>
        </w:rPr>
        <w:t>a</w:t>
      </w:r>
      <w:r>
        <w:rPr>
          <w:spacing w:val="-2"/>
          <w:sz w:val="12"/>
        </w:rPr>
        <w:t> </w:t>
      </w:r>
      <w:r>
        <w:rPr>
          <w:sz w:val="12"/>
        </w:rPr>
        <w:t>ESO</w:t>
      </w:r>
      <w:r>
        <w:rPr>
          <w:spacing w:val="-1"/>
          <w:sz w:val="12"/>
        </w:rPr>
        <w:t> </w:t>
      </w:r>
      <w:r>
        <w:rPr>
          <w:sz w:val="12"/>
        </w:rPr>
        <w:t>per a</w:t>
      </w:r>
      <w:r>
        <w:rPr>
          <w:spacing w:val="-1"/>
          <w:sz w:val="12"/>
        </w:rPr>
        <w:t> </w:t>
      </w:r>
      <w:r>
        <w:rPr>
          <w:sz w:val="12"/>
        </w:rPr>
        <w:t>treballadors/ores</w:t>
      </w:r>
      <w:r>
        <w:rPr>
          <w:spacing w:val="-3"/>
          <w:sz w:val="12"/>
        </w:rPr>
        <w:t> </w:t>
      </w:r>
      <w:r>
        <w:rPr>
          <w:sz w:val="12"/>
        </w:rPr>
        <w:t>desocupats/ades.</w:t>
      </w:r>
    </w:p>
    <w:p>
      <w:pPr>
        <w:pStyle w:val="ListParagraph"/>
        <w:numPr>
          <w:ilvl w:val="0"/>
          <w:numId w:val="9"/>
        </w:numPr>
        <w:tabs>
          <w:tab w:pos="342" w:val="left" w:leader="none"/>
        </w:tabs>
        <w:spacing w:line="137" w:lineRule="exact" w:before="0" w:after="5"/>
        <w:ind w:left="341" w:right="0" w:hanging="142"/>
        <w:jc w:val="left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> </w:t>
      </w:r>
      <w:r>
        <w:rPr>
          <w:sz w:val="12"/>
        </w:rPr>
        <w:t>següent: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5730"/>
      </w:tblGrid>
      <w:tr>
        <w:trPr>
          <w:trHeight w:val="135" w:hRule="atLeast"/>
        </w:trPr>
        <w:tc>
          <w:tcPr>
            <w:tcW w:w="4592" w:type="dxa"/>
          </w:tcPr>
          <w:p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>
            <w:pPr>
              <w:pStyle w:val="TableParagraph"/>
              <w:tabs>
                <w:tab w:pos="972" w:val="left" w:leader="none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  <w:tab/>
              <w:t>Treballadors/ores de 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llar</w:t>
            </w:r>
          </w:p>
        </w:tc>
      </w:tr>
      <w:tr>
        <w:trPr>
          <w:trHeight w:val="137" w:hRule="atLeast"/>
        </w:trPr>
        <w:tc>
          <w:tcPr>
            <w:tcW w:w="4592" w:type="dxa"/>
          </w:tcPr>
          <w:p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>
            <w:pPr>
              <w:pStyle w:val="TableParagraph"/>
              <w:tabs>
                <w:tab w:pos="966" w:val="left" w:leader="none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formatiu</w:t>
            </w:r>
          </w:p>
        </w:tc>
      </w:tr>
      <w:tr>
        <w:trPr>
          <w:trHeight w:val="276" w:hRule="atLeast"/>
        </w:trPr>
        <w:tc>
          <w:tcPr>
            <w:tcW w:w="4592" w:type="dxa"/>
          </w:tcPr>
          <w:p>
            <w:pPr>
              <w:pStyle w:val="TableParagraph"/>
              <w:spacing w:line="136" w:lineRule="exact" w:before="2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>
            <w:pPr>
              <w:pStyle w:val="TableParagraph"/>
              <w:spacing w:line="136" w:lineRule="exact" w:before="2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>
        <w:trPr>
          <w:trHeight w:val="137" w:hRule="atLeast"/>
        </w:trPr>
        <w:tc>
          <w:tcPr>
            <w:tcW w:w="4592" w:type="dxa"/>
          </w:tcPr>
          <w:p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>
        <w:trPr>
          <w:trHeight w:val="411" w:hRule="atLeast"/>
        </w:trPr>
        <w:tc>
          <w:tcPr>
            <w:tcW w:w="4592" w:type="dxa"/>
          </w:tcPr>
          <w:p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>
            <w:pPr>
              <w:pStyle w:val="TableParagraph"/>
              <w:spacing w:line="137" w:lineRule="exact" w:before="1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>
            <w:pPr>
              <w:pStyle w:val="TableParagraph"/>
              <w:tabs>
                <w:tab w:pos="965" w:val="left" w:leader="none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  <w:tab/>
              <w:t>Administració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  <w:p>
            <w:pPr>
              <w:pStyle w:val="TableParagraph"/>
              <w:spacing w:line="136" w:lineRule="exact" w:before="5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>
      <w:pPr>
        <w:pStyle w:val="BodyText"/>
        <w:ind w:left="0"/>
      </w:pPr>
    </w:p>
    <w:p>
      <w:pPr>
        <w:pStyle w:val="ListParagraph"/>
        <w:numPr>
          <w:ilvl w:val="0"/>
          <w:numId w:val="10"/>
        </w:numPr>
        <w:tabs>
          <w:tab w:pos="362" w:val="left" w:leader="none"/>
        </w:tabs>
        <w:spacing w:line="242" w:lineRule="auto" w:before="0" w:after="0"/>
        <w:ind w:left="200"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> </w:t>
      </w:r>
      <w:r>
        <w:rPr>
          <w:sz w:val="16"/>
        </w:rPr>
        <w:t>per</w:t>
      </w:r>
      <w:r>
        <w:rPr>
          <w:spacing w:val="-10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l’ocupació</w:t>
      </w:r>
      <w:r>
        <w:rPr>
          <w:spacing w:val="-10"/>
          <w:sz w:val="16"/>
        </w:rPr>
        <w:t> </w:t>
      </w:r>
      <w:r>
        <w:rPr>
          <w:sz w:val="16"/>
        </w:rPr>
        <w:t>adreçats</w:t>
      </w:r>
      <w:r>
        <w:rPr>
          <w:spacing w:val="-9"/>
          <w:sz w:val="16"/>
        </w:rPr>
        <w:t> </w:t>
      </w:r>
      <w:r>
        <w:rPr>
          <w:sz w:val="16"/>
        </w:rPr>
        <w:t>prioritàriament</w:t>
      </w:r>
      <w:r>
        <w:rPr>
          <w:spacing w:val="-11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persones</w:t>
      </w:r>
      <w:r>
        <w:rPr>
          <w:spacing w:val="-11"/>
          <w:sz w:val="16"/>
        </w:rPr>
        <w:t> </w:t>
      </w:r>
      <w:r>
        <w:rPr>
          <w:sz w:val="16"/>
        </w:rPr>
        <w:t>treballadores</w:t>
      </w:r>
      <w:r>
        <w:rPr>
          <w:spacing w:val="-9"/>
          <w:sz w:val="16"/>
        </w:rPr>
        <w:t> </w:t>
      </w:r>
      <w:r>
        <w:rPr>
          <w:sz w:val="16"/>
        </w:rPr>
        <w:t>ocupades,</w:t>
      </w:r>
      <w:r>
        <w:rPr>
          <w:spacing w:val="-11"/>
          <w:sz w:val="16"/>
        </w:rPr>
        <w:t> </w:t>
      </w:r>
      <w:r>
        <w:rPr>
          <w:sz w:val="16"/>
        </w:rPr>
        <w:t>subvencionats</w:t>
      </w:r>
      <w:r>
        <w:rPr>
          <w:spacing w:val="-9"/>
          <w:sz w:val="16"/>
        </w:rPr>
        <w:t> </w:t>
      </w:r>
      <w:r>
        <w:rPr>
          <w:sz w:val="16"/>
        </w:rPr>
        <w:t>pel</w:t>
      </w:r>
      <w:r>
        <w:rPr>
          <w:spacing w:val="-12"/>
          <w:sz w:val="16"/>
        </w:rPr>
        <w:t> </w:t>
      </w:r>
      <w:r>
        <w:rPr>
          <w:sz w:val="16"/>
        </w:rPr>
        <w:t>Consorci</w:t>
      </w:r>
      <w:r>
        <w:rPr>
          <w:spacing w:val="-12"/>
          <w:sz w:val="16"/>
        </w:rPr>
        <w:t> </w:t>
      </w:r>
      <w:r>
        <w:rPr>
          <w:sz w:val="16"/>
        </w:rPr>
        <w:t>per</w:t>
      </w:r>
      <w:r>
        <w:rPr>
          <w:spacing w:val="-10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12"/>
          <w:sz w:val="16"/>
        </w:rPr>
        <w:t> </w:t>
      </w:r>
      <w:r>
        <w:rPr>
          <w:sz w:val="16"/>
        </w:rPr>
        <w:t>Formació</w:t>
      </w:r>
      <w:r>
        <w:rPr>
          <w:spacing w:val="-10"/>
          <w:sz w:val="16"/>
        </w:rPr>
        <w:t> </w:t>
      </w:r>
      <w:r>
        <w:rPr>
          <w:sz w:val="16"/>
        </w:rPr>
        <w:t>Contínua de</w:t>
      </w:r>
      <w:r>
        <w:rPr>
          <w:spacing w:val="-1"/>
          <w:sz w:val="16"/>
        </w:rPr>
        <w:t> </w:t>
      </w:r>
      <w:r>
        <w:rPr>
          <w:sz w:val="16"/>
        </w:rPr>
        <w:t>Catalunya.</w:t>
      </w:r>
    </w:p>
    <w:sectPr>
      <w:type w:val="continuous"/>
      <w:pgSz w:w="11910" w:h="16840"/>
      <w:pgMar w:top="340" w:bottom="280" w:left="8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☐"/>
      <w:lvlJc w:val="left"/>
      <w:pPr>
        <w:ind w:left="200" w:hanging="162"/>
      </w:pPr>
      <w:rPr>
        <w:rFonts w:hint="default" w:ascii="MS Gothic" w:hAnsi="MS Gothic" w:eastAsia="MS Gothic" w:cs="MS Gothic"/>
        <w:w w:val="100"/>
        <w:sz w:val="14"/>
        <w:szCs w:val="1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1" w:hanging="142"/>
        <w:jc w:val="left"/>
      </w:pPr>
      <w:rPr>
        <w:rFonts w:hint="default" w:ascii="Arial" w:hAnsi="Arial" w:eastAsia="Arial" w:cs="Arial"/>
        <w:w w:val="100"/>
        <w:sz w:val="12"/>
        <w:szCs w:val="12"/>
        <w:lang w:val="ca-ES" w:eastAsia="ca-ES" w:bidi="ca-ES"/>
      </w:rPr>
    </w:lvl>
    <w:lvl w:ilvl="1">
      <w:start w:val="0"/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410" w:hanging="140"/>
      </w:pPr>
      <w:rPr>
        <w:rFonts w:hint="default" w:ascii="Segoe UI Symbol" w:hAnsi="Segoe UI Symbol" w:eastAsia="Segoe UI Symbol" w:cs="Segoe UI Symbol"/>
        <w:spacing w:val="1"/>
        <w:w w:val="100"/>
        <w:sz w:val="14"/>
        <w:szCs w:val="1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587" w:hanging="140"/>
      </w:pPr>
      <w:rPr>
        <w:rFonts w:hint="default" w:ascii="Segoe UI Symbol" w:hAnsi="Segoe UI Symbol" w:eastAsia="Segoe UI Symbol" w:cs="Segoe UI Symbol"/>
        <w:w w:val="100"/>
        <w:sz w:val="14"/>
        <w:szCs w:val="1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76" w:hanging="140"/>
      </w:pPr>
      <w:rPr>
        <w:rFonts w:hint="default" w:ascii="Segoe UI Symbol" w:hAnsi="Segoe UI Symbol" w:eastAsia="Segoe UI Symbol" w:cs="Segoe UI Symbol"/>
        <w:w w:val="100"/>
        <w:sz w:val="14"/>
        <w:szCs w:val="1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587" w:hanging="140"/>
      </w:pPr>
      <w:rPr>
        <w:rFonts w:hint="default" w:ascii="Segoe UI Symbol" w:hAnsi="Segoe UI Symbol" w:eastAsia="Segoe UI Symbol" w:cs="Segoe UI Symbol"/>
        <w:w w:val="100"/>
        <w:sz w:val="14"/>
        <w:szCs w:val="1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276" w:hanging="140"/>
      </w:pPr>
      <w:rPr>
        <w:rFonts w:hint="default" w:ascii="Segoe UI Symbol" w:hAnsi="Segoe UI Symbol" w:eastAsia="Segoe UI Symbol" w:cs="Segoe UI Symbol"/>
        <w:w w:val="100"/>
        <w:sz w:val="14"/>
        <w:szCs w:val="1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36" w:hanging="140"/>
      </w:pPr>
      <w:rPr>
        <w:rFonts w:hint="default" w:ascii="Segoe UI Symbol" w:hAnsi="Segoe UI Symbol" w:eastAsia="Segoe UI Symbol" w:cs="Segoe UI Symbol"/>
        <w:w w:val="100"/>
        <w:sz w:val="14"/>
        <w:szCs w:val="1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84" w:hanging="140"/>
      </w:pPr>
      <w:rPr>
        <w:rFonts w:hint="default" w:ascii="Segoe UI Symbol" w:hAnsi="Segoe UI Symbol" w:eastAsia="Segoe UI Symbol" w:cs="Segoe UI Symbol"/>
        <w:spacing w:val="1"/>
        <w:w w:val="100"/>
        <w:sz w:val="14"/>
        <w:szCs w:val="1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514" w:hanging="140"/>
      </w:pPr>
      <w:rPr>
        <w:rFonts w:hint="default" w:ascii="Segoe UI Symbol" w:hAnsi="Segoe UI Symbol" w:eastAsia="Segoe UI Symbol" w:cs="Segoe UI Symbol"/>
        <w:w w:val="100"/>
        <w:sz w:val="14"/>
        <w:szCs w:val="1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a-ES" w:eastAsia="ca-ES" w:bidi="ca-ES"/>
    </w:rPr>
  </w:style>
  <w:style w:styleId="BodyText" w:type="paragraph">
    <w:name w:val="Body Text"/>
    <w:basedOn w:val="Normal"/>
    <w:uiPriority w:val="1"/>
    <w:qFormat/>
    <w:pPr>
      <w:ind w:left="341"/>
    </w:pPr>
    <w:rPr>
      <w:rFonts w:ascii="Arial" w:hAnsi="Arial" w:eastAsia="Arial" w:cs="Arial"/>
      <w:sz w:val="12"/>
      <w:szCs w:val="12"/>
      <w:lang w:val="ca-ES" w:eastAsia="ca-ES" w:bidi="ca-ES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Arial" w:hAnsi="Arial" w:eastAsia="Arial" w:cs="Arial"/>
      <w:b/>
      <w:bCs/>
      <w:sz w:val="20"/>
      <w:szCs w:val="20"/>
      <w:lang w:val="ca-ES" w:eastAsia="ca-ES" w:bidi="ca-ES"/>
    </w:rPr>
  </w:style>
  <w:style w:styleId="ListParagraph" w:type="paragraph">
    <w:name w:val="List Paragraph"/>
    <w:basedOn w:val="Normal"/>
    <w:uiPriority w:val="1"/>
    <w:qFormat/>
    <w:pPr>
      <w:spacing w:line="137" w:lineRule="exact"/>
      <w:ind w:left="341" w:hanging="142"/>
    </w:pPr>
    <w:rPr>
      <w:rFonts w:ascii="Arial" w:hAnsi="Arial" w:eastAsia="Arial" w:cs="Arial"/>
      <w:lang w:val="ca-ES" w:eastAsia="ca-ES" w:bidi="ca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lopd@conforcat.cat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dc:title>Annex 1</dc:title>
  <dcterms:created xsi:type="dcterms:W3CDTF">2021-11-23T15:51:18Z</dcterms:created>
  <dcterms:modified xsi:type="dcterms:W3CDTF">2021-11-23T15:51:18Z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